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60D" w:rsidRDefault="0027260D" w:rsidP="0027260D">
      <w:pPr>
        <w:jc w:val="both"/>
        <w:rPr>
          <w:rFonts w:ascii="Myriad Pro" w:hAnsi="Myriad Pro"/>
          <w:color w:val="1F497D"/>
        </w:rPr>
      </w:pPr>
      <w:r>
        <w:rPr>
          <w:rFonts w:ascii="Myriad Pro" w:hAnsi="Myriad Pro"/>
          <w:color w:val="1F497D"/>
        </w:rPr>
        <w:t xml:space="preserve">Ανακοινώνεται ότι τη Δευτέρα 10 Δεκεμβρίου 2018 και  από 12.00 – 16.00  θα γίνει ενημερωτική συνάντηση στο Αμφιθέατρο Αντωνιάδου για </w:t>
      </w:r>
      <w:r>
        <w:rPr>
          <w:rFonts w:ascii="Myriad Pro" w:hAnsi="Myriad Pro"/>
          <w:b/>
          <w:bCs/>
          <w:color w:val="1F497D"/>
        </w:rPr>
        <w:t xml:space="preserve"> το Πρόγραμμα ERASMUS+ Κινητικότητα Φοιτητών (για σπουδές και πρακτική άσκηση) </w:t>
      </w:r>
      <w:r>
        <w:rPr>
          <w:rFonts w:ascii="Myriad Pro" w:hAnsi="Myriad Pro"/>
          <w:color w:val="1F497D"/>
        </w:rPr>
        <w:t>και</w:t>
      </w:r>
      <w:r>
        <w:rPr>
          <w:rFonts w:ascii="Myriad Pro" w:hAnsi="Myriad Pro"/>
          <w:b/>
          <w:bCs/>
          <w:color w:val="1F497D"/>
        </w:rPr>
        <w:t xml:space="preserve"> </w:t>
      </w:r>
      <w:r>
        <w:rPr>
          <w:rFonts w:ascii="Myriad Pro" w:hAnsi="Myriad Pro"/>
          <w:color w:val="1F497D"/>
        </w:rPr>
        <w:t xml:space="preserve">για το </w:t>
      </w:r>
      <w:r>
        <w:rPr>
          <w:rFonts w:ascii="Myriad Pro" w:hAnsi="Myriad Pro"/>
          <w:b/>
          <w:bCs/>
          <w:color w:val="1F497D"/>
        </w:rPr>
        <w:t>Πρόγραμμα</w:t>
      </w:r>
      <w:r>
        <w:rPr>
          <w:rFonts w:ascii="Myriad Pro" w:hAnsi="Myriad Pro"/>
          <w:color w:val="1F497D"/>
        </w:rPr>
        <w:t xml:space="preserve"> </w:t>
      </w:r>
      <w:r>
        <w:rPr>
          <w:rFonts w:ascii="Myriad Pro" w:hAnsi="Myriad Pro"/>
          <w:b/>
          <w:bCs/>
          <w:color w:val="1F497D"/>
        </w:rPr>
        <w:t xml:space="preserve"> ERASMUS+ Διεθνής Κινητικότητα </w:t>
      </w:r>
      <w:r>
        <w:rPr>
          <w:rFonts w:ascii="Myriad Pro" w:hAnsi="Myriad Pro"/>
          <w:color w:val="1F497D"/>
        </w:rPr>
        <w:t>στην οποία καλούνται να παρευρεθούν  οι φοιτητές και οι φοιτήτριες  και των τριών κύκλων σπουδών, που ενδιαφέρονται να συμμετάσχουν  στο Πρόγραμμα ERASMUS+ το ακαδημαϊκό έτος 2019-2020.</w:t>
      </w:r>
    </w:p>
    <w:p w:rsidR="0027260D" w:rsidRPr="0027260D" w:rsidRDefault="0027260D" w:rsidP="0027260D">
      <w:pPr>
        <w:jc w:val="both"/>
        <w:rPr>
          <w:rFonts w:ascii="Myriad Pro" w:hAnsi="Myriad Pro"/>
          <w:color w:val="1F497D"/>
        </w:rPr>
      </w:pPr>
      <w:r>
        <w:rPr>
          <w:rFonts w:ascii="Myriad Pro" w:hAnsi="Myriad Pro"/>
          <w:color w:val="1F497D"/>
        </w:rPr>
        <w:t xml:space="preserve">Η παρουσίαση του Προγράμματος ERASMUS+, έχει σαν στόχο την πλήρη και λεπτομερή παροχή πληροφοριών σε όλους τους ενδιαφερόμενους. </w:t>
      </w:r>
    </w:p>
    <w:p w:rsidR="0027260D" w:rsidRPr="0027260D" w:rsidRDefault="0027260D" w:rsidP="0027260D">
      <w:pPr>
        <w:jc w:val="both"/>
        <w:rPr>
          <w:rFonts w:ascii="Calibri" w:hAnsi="Calibri"/>
          <w:color w:val="1F497D"/>
          <w:sz w:val="22"/>
          <w:szCs w:val="22"/>
        </w:rPr>
      </w:pPr>
    </w:p>
    <w:p w:rsidR="0027260D" w:rsidRDefault="0027260D" w:rsidP="0027260D">
      <w:pPr>
        <w:jc w:val="both"/>
        <w:rPr>
          <w:rFonts w:ascii="Myriad Pro" w:hAnsi="Myriad Pro"/>
          <w:color w:val="1F497D"/>
          <w:lang w:eastAsia="en-US"/>
        </w:rPr>
      </w:pPr>
      <w:r>
        <w:rPr>
          <w:rFonts w:ascii="Myriad Pro" w:hAnsi="Myriad Pro"/>
          <w:color w:val="1F497D"/>
        </w:rPr>
        <w:t xml:space="preserve">Μετά την κεντρική παρουσίαση , θα ακολουθήσει  στο φουαγιέ Αντωνιάδου το </w:t>
      </w:r>
      <w:r>
        <w:rPr>
          <w:rFonts w:ascii="Myriad Pro" w:hAnsi="Myriad Pro"/>
          <w:color w:val="1F497D"/>
          <w:lang w:val="en-US"/>
        </w:rPr>
        <w:t>ERASMUS</w:t>
      </w:r>
      <w:r w:rsidRPr="0027260D">
        <w:rPr>
          <w:rFonts w:ascii="Myriad Pro" w:hAnsi="Myriad Pro"/>
          <w:color w:val="1F497D"/>
        </w:rPr>
        <w:t xml:space="preserve"> </w:t>
      </w:r>
      <w:r>
        <w:rPr>
          <w:rFonts w:ascii="Myriad Pro" w:hAnsi="Myriad Pro"/>
          <w:color w:val="1F497D"/>
          <w:lang w:val="en-US"/>
        </w:rPr>
        <w:t>GLOBAL</w:t>
      </w:r>
      <w:r w:rsidRPr="0027260D">
        <w:rPr>
          <w:rFonts w:ascii="Myriad Pro" w:hAnsi="Myriad Pro"/>
          <w:color w:val="1F497D"/>
        </w:rPr>
        <w:t xml:space="preserve"> </w:t>
      </w:r>
      <w:r>
        <w:rPr>
          <w:rFonts w:ascii="Myriad Pro" w:hAnsi="Myriad Pro"/>
          <w:color w:val="1F497D"/>
          <w:lang w:val="en-US"/>
        </w:rPr>
        <w:t>VILLAGE</w:t>
      </w:r>
      <w:r>
        <w:rPr>
          <w:rFonts w:ascii="Myriad Pro" w:hAnsi="Myriad Pro"/>
          <w:color w:val="1F497D"/>
        </w:rPr>
        <w:t xml:space="preserve"> + </w:t>
      </w:r>
      <w:r>
        <w:rPr>
          <w:rFonts w:ascii="Myriad Pro" w:hAnsi="Myriad Pro"/>
          <w:color w:val="1F497D"/>
          <w:lang w:val="en-US"/>
        </w:rPr>
        <w:t>INFO</w:t>
      </w:r>
      <w:r w:rsidRPr="0027260D">
        <w:rPr>
          <w:rFonts w:ascii="Myriad Pro" w:hAnsi="Myriad Pro"/>
          <w:color w:val="1F497D"/>
        </w:rPr>
        <w:t xml:space="preserve"> </w:t>
      </w:r>
      <w:r>
        <w:rPr>
          <w:rFonts w:ascii="Myriad Pro" w:hAnsi="Myriad Pro"/>
          <w:color w:val="1F497D"/>
          <w:lang w:val="en-US"/>
        </w:rPr>
        <w:t>DAYS</w:t>
      </w:r>
      <w:r>
        <w:rPr>
          <w:rFonts w:ascii="Myriad Pro" w:hAnsi="Myriad Pro"/>
          <w:color w:val="1F497D"/>
        </w:rPr>
        <w:t xml:space="preserve">, στο οποίο θα συμμετέχουν οι εισερχόμενοι φοιτητές </w:t>
      </w:r>
      <w:r>
        <w:rPr>
          <w:rFonts w:ascii="Myriad Pro" w:hAnsi="Myriad Pro"/>
          <w:color w:val="1F497D"/>
          <w:lang w:val="en-US"/>
        </w:rPr>
        <w:t>Erasmus</w:t>
      </w:r>
      <w:r w:rsidRPr="0027260D">
        <w:rPr>
          <w:rFonts w:ascii="Myriad Pro" w:hAnsi="Myriad Pro"/>
          <w:color w:val="1F497D"/>
        </w:rPr>
        <w:t xml:space="preserve"> </w:t>
      </w:r>
      <w:r>
        <w:rPr>
          <w:rFonts w:ascii="Myriad Pro" w:hAnsi="Myriad Pro"/>
          <w:color w:val="1F497D"/>
        </w:rPr>
        <w:t>του Οικονομικού Πανεπιστημίου Αθηνών.  </w:t>
      </w:r>
    </w:p>
    <w:p w:rsidR="0027260D" w:rsidRDefault="0027260D" w:rsidP="0027260D">
      <w:pPr>
        <w:rPr>
          <w:rFonts w:ascii="Calibri" w:hAnsi="Calibri"/>
          <w:color w:val="1F497D"/>
        </w:rPr>
      </w:pPr>
    </w:p>
    <w:p w:rsidR="0027260D" w:rsidRDefault="0027260D" w:rsidP="0027260D">
      <w:pPr>
        <w:rPr>
          <w:rFonts w:ascii="Myriad Pro" w:hAnsi="Myriad Pro"/>
          <w:color w:val="1F497D"/>
        </w:rPr>
      </w:pPr>
      <w:r>
        <w:rPr>
          <w:rFonts w:ascii="Myriad Pro" w:hAnsi="Myriad Pro"/>
          <w:color w:val="1F497D"/>
        </w:rPr>
        <w:t>Εκεί  θα δοθεί η  ευκαιρία γνωριμίας με φοιτητές  από διάφορα Πανεπιστήμια της Ευρώπης που διανύουν το χειμερινό τους εξάμηνο στην Ελλάδα και να ζητηθούν  χρήσιμες πληροφορίες για τα Πανεπιστήμια που θα θέλατε να πάτε.  Θα υπάρχει προωθητικό υλικό  και/ή χαρακτηριστικά προϊόντα του τόπου τους.  Ας αξιοποιηθεί η  ευκαιρία για γνωριμία  και δικτύωση!</w:t>
      </w:r>
    </w:p>
    <w:p w:rsidR="0027260D" w:rsidRDefault="0027260D" w:rsidP="0027260D">
      <w:pPr>
        <w:rPr>
          <w:rFonts w:ascii="Calibri" w:hAnsi="Calibri"/>
          <w:color w:val="1F497D"/>
          <w:sz w:val="22"/>
          <w:szCs w:val="22"/>
          <w:lang w:val="en-US" w:eastAsia="en-US"/>
        </w:rPr>
      </w:pPr>
      <w:bookmarkStart w:id="0" w:name="_GoBack"/>
      <w:bookmarkEnd w:id="0"/>
    </w:p>
    <w:p w:rsidR="0027260D" w:rsidRDefault="0027260D" w:rsidP="0027260D">
      <w:pPr>
        <w:rPr>
          <w:rFonts w:ascii="Calibri" w:hAnsi="Calibri"/>
          <w:color w:val="1F497D"/>
          <w:sz w:val="22"/>
          <w:szCs w:val="22"/>
          <w:lang w:eastAsia="en-US"/>
        </w:rPr>
      </w:pPr>
      <w:r>
        <w:rPr>
          <w:rFonts w:ascii="Calibri" w:hAnsi="Calibri"/>
          <w:noProof/>
          <w:color w:val="1F497D"/>
          <w:sz w:val="22"/>
          <w:szCs w:val="22"/>
        </w:rPr>
        <w:drawing>
          <wp:inline distT="0" distB="0" distL="0" distR="0">
            <wp:extent cx="5038725" cy="5038725"/>
            <wp:effectExtent l="0" t="0" r="9525" b="9525"/>
            <wp:docPr id="1" name="Εικόνα 1" descr="cid:image001.png@01D480B6.6C9FE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id:image001.png@01D480B6.6C9FEB5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038725" cy="5038725"/>
                    </a:xfrm>
                    <a:prstGeom prst="rect">
                      <a:avLst/>
                    </a:prstGeom>
                    <a:noFill/>
                    <a:ln>
                      <a:noFill/>
                    </a:ln>
                  </pic:spPr>
                </pic:pic>
              </a:graphicData>
            </a:graphic>
          </wp:inline>
        </w:drawing>
      </w:r>
    </w:p>
    <w:p w:rsidR="0027260D" w:rsidRDefault="0027260D" w:rsidP="0027260D">
      <w:pPr>
        <w:rPr>
          <w:rFonts w:ascii="Calibri" w:hAnsi="Calibri"/>
          <w:color w:val="1F497D"/>
          <w:lang w:val="en-US"/>
        </w:rPr>
      </w:pPr>
    </w:p>
    <w:p w:rsidR="0027260D" w:rsidRDefault="0027260D" w:rsidP="0027260D">
      <w:pPr>
        <w:rPr>
          <w:rFonts w:ascii="Calibri" w:hAnsi="Calibri"/>
          <w:sz w:val="22"/>
          <w:szCs w:val="22"/>
        </w:rPr>
      </w:pPr>
    </w:p>
    <w:p w:rsidR="0027260D" w:rsidRDefault="0027260D" w:rsidP="0027260D">
      <w:pPr>
        <w:rPr>
          <w:rFonts w:ascii="Calibri" w:hAnsi="Calibri"/>
          <w:sz w:val="22"/>
          <w:szCs w:val="22"/>
        </w:rPr>
      </w:pPr>
    </w:p>
    <w:p w:rsidR="0027260D" w:rsidRDefault="0027260D" w:rsidP="0027260D">
      <w:pPr>
        <w:rPr>
          <w:color w:val="1F497D"/>
          <w:lang w:val="en-GB"/>
        </w:rPr>
      </w:pPr>
      <w:r>
        <w:rPr>
          <w:rFonts w:ascii="Myriad Pro" w:hAnsi="Myriad Pro"/>
          <w:color w:val="1F497D"/>
          <w:sz w:val="20"/>
          <w:szCs w:val="20"/>
          <w:lang w:val="en-GB"/>
        </w:rPr>
        <w:t xml:space="preserve">Vasiliki </w:t>
      </w:r>
      <w:proofErr w:type="spellStart"/>
      <w:r>
        <w:rPr>
          <w:rFonts w:ascii="Myriad Pro" w:hAnsi="Myriad Pro"/>
          <w:color w:val="1F497D"/>
          <w:sz w:val="20"/>
          <w:szCs w:val="20"/>
          <w:lang w:val="en-GB"/>
        </w:rPr>
        <w:t>Papavasileiou</w:t>
      </w:r>
      <w:proofErr w:type="spellEnd"/>
    </w:p>
    <w:p w:rsidR="0027260D" w:rsidRDefault="0027260D" w:rsidP="0027260D">
      <w:pPr>
        <w:rPr>
          <w:color w:val="1F497D"/>
          <w:lang w:val="en-GB"/>
        </w:rPr>
      </w:pPr>
      <w:r>
        <w:rPr>
          <w:rFonts w:ascii="Myriad Pro" w:hAnsi="Myriad Pro"/>
          <w:color w:val="1F497D"/>
          <w:sz w:val="20"/>
          <w:szCs w:val="20"/>
          <w:lang w:val="en-GB"/>
        </w:rPr>
        <w:t>International Relations Office</w:t>
      </w:r>
    </w:p>
    <w:p w:rsidR="0027260D" w:rsidRDefault="0027260D" w:rsidP="0027260D">
      <w:pPr>
        <w:rPr>
          <w:color w:val="1F497D"/>
          <w:lang w:val="en-GB"/>
        </w:rPr>
      </w:pPr>
      <w:r>
        <w:rPr>
          <w:rFonts w:ascii="Myriad Pro" w:hAnsi="Myriad Pro"/>
          <w:color w:val="1F497D"/>
          <w:sz w:val="20"/>
          <w:szCs w:val="20"/>
          <w:lang w:val="en-GB"/>
        </w:rPr>
        <w:t>Athens University of Economics and Business</w:t>
      </w:r>
    </w:p>
    <w:p w:rsidR="0027260D" w:rsidRDefault="0027260D" w:rsidP="0027260D">
      <w:pPr>
        <w:rPr>
          <w:color w:val="1F497D"/>
          <w:lang w:val="en-US"/>
        </w:rPr>
      </w:pPr>
      <w:r>
        <w:rPr>
          <w:rFonts w:ascii="Myriad Pro" w:hAnsi="Myriad Pro"/>
          <w:color w:val="1F497D"/>
          <w:sz w:val="20"/>
          <w:szCs w:val="20"/>
          <w:lang w:val="en-US"/>
        </w:rPr>
        <w:t>Tel: +30 2108203270</w:t>
      </w:r>
    </w:p>
    <w:p w:rsidR="0027260D" w:rsidRDefault="0027260D" w:rsidP="0027260D">
      <w:pPr>
        <w:rPr>
          <w:rFonts w:ascii="Calibri" w:hAnsi="Calibri"/>
          <w:color w:val="1F497D"/>
          <w:lang w:val="en-US"/>
        </w:rPr>
      </w:pPr>
      <w:proofErr w:type="gramStart"/>
      <w:r>
        <w:rPr>
          <w:rFonts w:ascii="Myriad Pro" w:hAnsi="Myriad Pro"/>
          <w:color w:val="1F497D"/>
          <w:sz w:val="20"/>
          <w:szCs w:val="20"/>
          <w:lang w:val="en-US"/>
        </w:rPr>
        <w:t>e-mail</w:t>
      </w:r>
      <w:proofErr w:type="gramEnd"/>
      <w:r>
        <w:rPr>
          <w:rFonts w:ascii="Myriad Pro" w:hAnsi="Myriad Pro"/>
          <w:color w:val="1F497D"/>
          <w:sz w:val="20"/>
          <w:szCs w:val="20"/>
          <w:lang w:val="en-US"/>
        </w:rPr>
        <w:t xml:space="preserve">: </w:t>
      </w:r>
      <w:hyperlink r:id="rId6" w:history="1">
        <w:r>
          <w:rPr>
            <w:rStyle w:val="-"/>
            <w:rFonts w:ascii="Myriad Pro" w:hAnsi="Myriad Pro"/>
            <w:sz w:val="20"/>
            <w:szCs w:val="20"/>
            <w:lang w:val="en-US"/>
          </w:rPr>
          <w:t>vikipap@aueb.gr</w:t>
        </w:r>
      </w:hyperlink>
    </w:p>
    <w:p w:rsidR="007D2D6B" w:rsidRPr="0027260D" w:rsidRDefault="007D2D6B">
      <w:pPr>
        <w:rPr>
          <w:lang w:val="en-US"/>
        </w:rPr>
      </w:pPr>
    </w:p>
    <w:sectPr w:rsidR="007D2D6B" w:rsidRPr="002726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0D"/>
    <w:rsid w:val="0027260D"/>
    <w:rsid w:val="007D2D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EEA0"/>
  <w15:chartTrackingRefBased/>
  <w15:docId w15:val="{3F23F8C8-4DCF-4377-9B8A-A49322D5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60D"/>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2726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34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kipap@aueb.gr" TargetMode="External"/><Relationship Id="rId5" Type="http://schemas.openxmlformats.org/officeDocument/2006/relationships/image" Target="cid:image001.png@01D480B6.6C9FEB50"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1121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Rosnti</dc:creator>
  <cp:keywords/>
  <dc:description/>
  <cp:lastModifiedBy>Georgia Rosnti</cp:lastModifiedBy>
  <cp:revision>1</cp:revision>
  <dcterms:created xsi:type="dcterms:W3CDTF">2018-11-27T07:43:00Z</dcterms:created>
  <dcterms:modified xsi:type="dcterms:W3CDTF">2018-11-27T07:45:00Z</dcterms:modified>
</cp:coreProperties>
</file>